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 xml:space="preserve">Social Studies Department 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 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1. What do we want students to know?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 </w:t>
      </w:r>
      <w:r w:rsidR="007C5716">
        <w:rPr>
          <w:rFonts w:asciiTheme="minorHAnsi" w:hAnsiTheme="minorHAnsi" w:cs="Tahoma"/>
          <w:color w:val="000000"/>
        </w:rPr>
        <w:t>T</w:t>
      </w:r>
      <w:r w:rsidRPr="009E20B1">
        <w:rPr>
          <w:rFonts w:asciiTheme="minorHAnsi" w:hAnsiTheme="minorHAnsi" w:cs="Tahoma"/>
          <w:color w:val="000000"/>
        </w:rPr>
        <w:t>hrough the use of the Indiana State Standards, we want the students to be able to apply learning to their life.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 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2. What instructional strategies will be the most effective?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 </w:t>
      </w:r>
      <w:r w:rsidR="007C5716">
        <w:rPr>
          <w:rFonts w:asciiTheme="minorHAnsi" w:hAnsiTheme="minorHAnsi" w:cs="Tahoma"/>
          <w:color w:val="000000"/>
        </w:rPr>
        <w:t>I</w:t>
      </w:r>
      <w:r w:rsidRPr="009E20B1">
        <w:rPr>
          <w:rFonts w:asciiTheme="minorHAnsi" w:hAnsiTheme="minorHAnsi" w:cs="Tahoma"/>
          <w:color w:val="000000"/>
        </w:rPr>
        <w:t>nstructional strategies that will be most effective are relevant lessons to the student's life, close readings, and small group/independent work.  We also believe that differentiation in our lessons will be effective.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 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3. How do we know if students don't learn?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 </w:t>
      </w:r>
      <w:proofErr w:type="gramStart"/>
      <w:r w:rsidRPr="009E20B1">
        <w:rPr>
          <w:rFonts w:asciiTheme="minorHAnsi" w:hAnsiTheme="minorHAnsi" w:cs="Tahoma"/>
          <w:color w:val="000000"/>
        </w:rPr>
        <w:t>Knowing whether students have learned or not will be seen through observation by the teacher, formal assessment, or informal assessment.</w:t>
      </w:r>
      <w:proofErr w:type="gramEnd"/>
      <w:r w:rsidRPr="009E20B1">
        <w:rPr>
          <w:rFonts w:asciiTheme="minorHAnsi" w:hAnsiTheme="minorHAnsi" w:cs="Tahoma"/>
          <w:color w:val="000000"/>
        </w:rPr>
        <w:t xml:space="preserve">  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 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4. What are we going to do if our students don't learn it?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 xml:space="preserve"> If our students don't learn the first time we will re-teach, use peer-guiding, and differentiate.  Also start to implement </w:t>
      </w:r>
      <w:proofErr w:type="gramStart"/>
      <w:r w:rsidRPr="009E20B1">
        <w:rPr>
          <w:rFonts w:asciiTheme="minorHAnsi" w:hAnsiTheme="minorHAnsi" w:cs="Tahoma"/>
          <w:color w:val="000000"/>
        </w:rPr>
        <w:t>more small</w:t>
      </w:r>
      <w:proofErr w:type="gramEnd"/>
      <w:r w:rsidRPr="009E20B1">
        <w:rPr>
          <w:rFonts w:asciiTheme="minorHAnsi" w:hAnsiTheme="minorHAnsi" w:cs="Tahoma"/>
          <w:color w:val="000000"/>
        </w:rPr>
        <w:t xml:space="preserve"> group instruction, this will allow more student to student interaction.  We believe that the students will learn more from each other </w:t>
      </w:r>
      <w:proofErr w:type="spellStart"/>
      <w:r w:rsidRPr="009E20B1">
        <w:rPr>
          <w:rFonts w:asciiTheme="minorHAnsi" w:hAnsiTheme="minorHAnsi" w:cs="Tahoma"/>
          <w:color w:val="000000"/>
        </w:rPr>
        <w:t>then</w:t>
      </w:r>
      <w:proofErr w:type="spellEnd"/>
      <w:r w:rsidRPr="009E20B1">
        <w:rPr>
          <w:rFonts w:asciiTheme="minorHAnsi" w:hAnsiTheme="minorHAnsi" w:cs="Tahoma"/>
          <w:color w:val="000000"/>
        </w:rPr>
        <w:t xml:space="preserve"> from the teacher.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 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>5. What are we going to do if students already know it?</w:t>
      </w:r>
    </w:p>
    <w:p w:rsidR="00D262DD" w:rsidRPr="009E20B1" w:rsidRDefault="00D262DD" w:rsidP="00D262DD">
      <w:pPr>
        <w:pStyle w:val="NormalWeb"/>
        <w:rPr>
          <w:rFonts w:asciiTheme="minorHAnsi" w:hAnsiTheme="minorHAnsi" w:cs="Tahoma"/>
          <w:color w:val="000000"/>
        </w:rPr>
      </w:pPr>
      <w:r w:rsidRPr="009E20B1">
        <w:rPr>
          <w:rFonts w:asciiTheme="minorHAnsi" w:hAnsiTheme="minorHAnsi" w:cs="Tahoma"/>
          <w:color w:val="000000"/>
        </w:rPr>
        <w:t xml:space="preserve"> If students already know material then supplementing their work with higher level material is </w:t>
      </w:r>
      <w:proofErr w:type="gramStart"/>
      <w:r w:rsidRPr="009E20B1">
        <w:rPr>
          <w:rFonts w:asciiTheme="minorHAnsi" w:hAnsiTheme="minorHAnsi" w:cs="Tahoma"/>
          <w:color w:val="000000"/>
        </w:rPr>
        <w:t>key</w:t>
      </w:r>
      <w:proofErr w:type="gramEnd"/>
      <w:r w:rsidRPr="009E20B1">
        <w:rPr>
          <w:rFonts w:asciiTheme="minorHAnsi" w:hAnsiTheme="minorHAnsi" w:cs="Tahoma"/>
          <w:color w:val="000000"/>
        </w:rPr>
        <w:t>.  We also believe that the student can pass that knowledge to their struggling classmates.  We will identify both struggling and higher level, make the higher level leaders of a peer guiding group, and their job is to help the struggling student.</w:t>
      </w:r>
    </w:p>
    <w:p w:rsidR="009E20B1" w:rsidRDefault="009E20B1">
      <w:pPr>
        <w:rPr>
          <w:sz w:val="24"/>
          <w:szCs w:val="24"/>
        </w:rPr>
      </w:pPr>
    </w:p>
    <w:p w:rsidR="00D262DD" w:rsidRPr="009E20B1" w:rsidRDefault="00D262DD">
      <w:pPr>
        <w:rPr>
          <w:sz w:val="24"/>
          <w:szCs w:val="24"/>
        </w:rPr>
      </w:pPr>
      <w:r w:rsidRPr="009E20B1">
        <w:rPr>
          <w:sz w:val="24"/>
          <w:szCs w:val="24"/>
        </w:rPr>
        <w:t>Electives</w:t>
      </w:r>
    </w:p>
    <w:p w:rsidR="00D262DD" w:rsidRPr="009E20B1" w:rsidRDefault="00D262DD" w:rsidP="00D262D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What do we want students to know?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 w:rsidRPr="009E20B1">
        <w:rPr>
          <w:rFonts w:asciiTheme="minorHAnsi" w:hAnsiTheme="minorHAnsi"/>
          <w:sz w:val="24"/>
          <w:szCs w:val="24"/>
        </w:rPr>
        <w:t>Life long</w:t>
      </w:r>
      <w:proofErr w:type="spellEnd"/>
      <w:r w:rsidRPr="009E20B1">
        <w:rPr>
          <w:rFonts w:asciiTheme="minorHAnsi" w:hAnsiTheme="minorHAnsi"/>
          <w:sz w:val="24"/>
          <w:szCs w:val="24"/>
        </w:rPr>
        <w:t xml:space="preserve"> skills – how to be successful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How to do your best – every time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Appreciation for all subjects</w:t>
      </w:r>
    </w:p>
    <w:p w:rsidR="00D262DD" w:rsidRPr="009E20B1" w:rsidRDefault="00D262DD" w:rsidP="00D262D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What Strategies will be most effective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Hands on – see hear do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Repetition with slow addition to material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Role models</w:t>
      </w:r>
    </w:p>
    <w:p w:rsidR="00D262DD" w:rsidRPr="009E20B1" w:rsidRDefault="00D262DD" w:rsidP="00D262D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How do we know if students don’t know?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Behaviors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Watching/listening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Regular assessment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Looking for cheaters</w:t>
      </w:r>
    </w:p>
    <w:p w:rsidR="00D262DD" w:rsidRPr="009E20B1" w:rsidRDefault="00D262DD" w:rsidP="00D262D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What are we going to do if students don’t learn?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lastRenderedPageBreak/>
        <w:t>Re-teach using a different approach</w:t>
      </w:r>
    </w:p>
    <w:p w:rsidR="00D262DD" w:rsidRPr="009E20B1" w:rsidRDefault="00D262DD" w:rsidP="00D262D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What are we going to do if students already know?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Student helpers</w:t>
      </w:r>
    </w:p>
    <w:p w:rsidR="00D262DD" w:rsidRPr="009E20B1" w:rsidRDefault="00D262DD" w:rsidP="00D262DD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Keep advanced material ready</w:t>
      </w:r>
    </w:p>
    <w:p w:rsidR="009E20B1" w:rsidRPr="009E20B1" w:rsidRDefault="009E20B1" w:rsidP="009E20B1">
      <w:pPr>
        <w:rPr>
          <w:sz w:val="24"/>
          <w:szCs w:val="24"/>
        </w:rPr>
      </w:pPr>
    </w:p>
    <w:p w:rsidR="009E20B1" w:rsidRPr="009E20B1" w:rsidRDefault="009E20B1" w:rsidP="009E20B1">
      <w:pPr>
        <w:rPr>
          <w:sz w:val="24"/>
          <w:szCs w:val="24"/>
        </w:rPr>
      </w:pPr>
      <w:r w:rsidRPr="009E20B1">
        <w:rPr>
          <w:sz w:val="24"/>
          <w:szCs w:val="24"/>
        </w:rPr>
        <w:t>SCIENCE</w:t>
      </w:r>
    </w:p>
    <w:p w:rsidR="009E20B1" w:rsidRPr="009E20B1" w:rsidRDefault="007C5716" w:rsidP="009E20B1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 d</w:t>
      </w:r>
      <w:r w:rsidR="009E20B1" w:rsidRPr="009E20B1">
        <w:rPr>
          <w:rFonts w:asciiTheme="minorHAnsi" w:hAnsiTheme="minorHAnsi"/>
          <w:sz w:val="24"/>
          <w:szCs w:val="24"/>
        </w:rPr>
        <w:t xml:space="preserve">o we want them to know? </w:t>
      </w:r>
    </w:p>
    <w:p w:rsidR="009E20B1" w:rsidRPr="009E20B1" w:rsidRDefault="009E20B1" w:rsidP="009E20B1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The standards and how to apply to the world</w:t>
      </w:r>
    </w:p>
    <w:p w:rsidR="009E20B1" w:rsidRPr="009E20B1" w:rsidRDefault="009E20B1" w:rsidP="009E20B1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Ability to rationalize and solve problems</w:t>
      </w:r>
    </w:p>
    <w:p w:rsidR="009E20B1" w:rsidRPr="009E20B1" w:rsidRDefault="009E20B1" w:rsidP="009E20B1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How do we assess what they know?</w:t>
      </w:r>
    </w:p>
    <w:p w:rsidR="009E20B1" w:rsidRPr="009E20B1" w:rsidRDefault="009E20B1" w:rsidP="009E20B1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Pre-test/post-tests</w:t>
      </w:r>
    </w:p>
    <w:p w:rsidR="009E20B1" w:rsidRPr="009E20B1" w:rsidRDefault="009E20B1" w:rsidP="009E20B1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Small group discussion/ explanation as formative assessment</w:t>
      </w:r>
    </w:p>
    <w:p w:rsidR="009E20B1" w:rsidRPr="009E20B1" w:rsidRDefault="009E20B1" w:rsidP="009E20B1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Effective instructional strategies</w:t>
      </w:r>
    </w:p>
    <w:p w:rsidR="009E20B1" w:rsidRPr="009E20B1" w:rsidRDefault="009E20B1" w:rsidP="009E20B1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Personal involvement</w:t>
      </w:r>
    </w:p>
    <w:p w:rsidR="009E20B1" w:rsidRPr="009E20B1" w:rsidRDefault="009E20B1" w:rsidP="009E20B1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 xml:space="preserve">Hands on </w:t>
      </w:r>
    </w:p>
    <w:p w:rsidR="009E20B1" w:rsidRPr="009E20B1" w:rsidRDefault="009E20B1" w:rsidP="009E20B1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Engaging</w:t>
      </w:r>
    </w:p>
    <w:p w:rsidR="009E20B1" w:rsidRPr="009E20B1" w:rsidRDefault="009E20B1" w:rsidP="009E20B1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Remediation?</w:t>
      </w:r>
    </w:p>
    <w:p w:rsidR="009E20B1" w:rsidRPr="009E20B1" w:rsidRDefault="009E20B1" w:rsidP="009E20B1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Individual instruction</w:t>
      </w:r>
    </w:p>
    <w:p w:rsidR="009E20B1" w:rsidRPr="009E20B1" w:rsidRDefault="009E20B1" w:rsidP="009E20B1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Differentiated instruction</w:t>
      </w:r>
    </w:p>
    <w:p w:rsidR="009E20B1" w:rsidRPr="009E20B1" w:rsidRDefault="009E20B1" w:rsidP="009E20B1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Re-teach</w:t>
      </w:r>
    </w:p>
    <w:p w:rsidR="009E20B1" w:rsidRPr="009E20B1" w:rsidRDefault="009E20B1" w:rsidP="009E20B1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What if they already know it?</w:t>
      </w:r>
    </w:p>
    <w:p w:rsidR="009E20B1" w:rsidRPr="009E20B1" w:rsidRDefault="009E20B1" w:rsidP="009E20B1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>Differentiated instruction</w:t>
      </w:r>
    </w:p>
    <w:p w:rsidR="009E20B1" w:rsidRPr="009E20B1" w:rsidRDefault="009E20B1" w:rsidP="009E20B1">
      <w:pPr>
        <w:pStyle w:val="ListParagraph"/>
        <w:numPr>
          <w:ilvl w:val="1"/>
          <w:numId w:val="8"/>
        </w:numPr>
        <w:rPr>
          <w:rFonts w:asciiTheme="minorHAnsi" w:hAnsiTheme="minorHAnsi"/>
          <w:sz w:val="24"/>
          <w:szCs w:val="24"/>
        </w:rPr>
      </w:pPr>
      <w:r w:rsidRPr="009E20B1">
        <w:rPr>
          <w:rFonts w:asciiTheme="minorHAnsi" w:hAnsiTheme="minorHAnsi"/>
          <w:sz w:val="24"/>
          <w:szCs w:val="24"/>
        </w:rPr>
        <w:t xml:space="preserve">Enrichment </w:t>
      </w:r>
    </w:p>
    <w:p w:rsidR="009E20B1" w:rsidRPr="009E20B1" w:rsidRDefault="009E20B1" w:rsidP="009E20B1">
      <w:pPr>
        <w:rPr>
          <w:color w:val="1F497D"/>
          <w:sz w:val="24"/>
          <w:szCs w:val="24"/>
        </w:rPr>
      </w:pPr>
      <w:r w:rsidRPr="009E20B1">
        <w:rPr>
          <w:color w:val="1F497D"/>
          <w:sz w:val="24"/>
          <w:szCs w:val="24"/>
        </w:rPr>
        <w:t>MATH</w:t>
      </w:r>
    </w:p>
    <w:p w:rsidR="009E20B1" w:rsidRPr="009E20B1" w:rsidRDefault="009E20B1" w:rsidP="009E20B1">
      <w:pPr>
        <w:pStyle w:val="ListParagraph"/>
        <w:rPr>
          <w:rFonts w:asciiTheme="minorHAnsi" w:hAnsiTheme="minorHAnsi"/>
          <w:color w:val="1F497D"/>
          <w:sz w:val="24"/>
          <w:szCs w:val="24"/>
        </w:rPr>
      </w:pPr>
    </w:p>
    <w:p w:rsidR="009E20B1" w:rsidRPr="009E20B1" w:rsidRDefault="009E20B1" w:rsidP="009E20B1">
      <w:pPr>
        <w:pStyle w:val="ListParagraph"/>
        <w:numPr>
          <w:ilvl w:val="0"/>
          <w:numId w:val="2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What do we want students to know?</w:t>
      </w:r>
    </w:p>
    <w:p w:rsidR="009E20B1" w:rsidRPr="009E20B1" w:rsidRDefault="009E20B1" w:rsidP="009E20B1">
      <w:pPr>
        <w:pStyle w:val="ListParagraph"/>
        <w:numPr>
          <w:ilvl w:val="0"/>
          <w:numId w:val="3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Standards</w:t>
      </w:r>
    </w:p>
    <w:p w:rsidR="009E20B1" w:rsidRPr="009E20B1" w:rsidRDefault="009E20B1" w:rsidP="009E20B1">
      <w:pPr>
        <w:pStyle w:val="ListParagraph"/>
        <w:numPr>
          <w:ilvl w:val="0"/>
          <w:numId w:val="3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Foundational skills before use of calculator</w:t>
      </w:r>
    </w:p>
    <w:p w:rsidR="009E20B1" w:rsidRPr="009E20B1" w:rsidRDefault="009E20B1" w:rsidP="009E20B1">
      <w:pPr>
        <w:pStyle w:val="ListParagraph"/>
        <w:numPr>
          <w:ilvl w:val="0"/>
          <w:numId w:val="3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How to learn from their mistakes</w:t>
      </w:r>
    </w:p>
    <w:p w:rsidR="009E20B1" w:rsidRPr="009E20B1" w:rsidRDefault="009E20B1" w:rsidP="009E20B1">
      <w:pPr>
        <w:pStyle w:val="ListParagraph"/>
        <w:numPr>
          <w:ilvl w:val="0"/>
          <w:numId w:val="3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When and where will you use the skills</w:t>
      </w:r>
    </w:p>
    <w:p w:rsidR="009E20B1" w:rsidRPr="009E20B1" w:rsidRDefault="009E20B1" w:rsidP="009E20B1">
      <w:pPr>
        <w:rPr>
          <w:color w:val="1F497D"/>
          <w:sz w:val="24"/>
          <w:szCs w:val="24"/>
        </w:rPr>
      </w:pPr>
    </w:p>
    <w:p w:rsidR="009E20B1" w:rsidRPr="009E20B1" w:rsidRDefault="009E20B1" w:rsidP="009E20B1">
      <w:pPr>
        <w:pStyle w:val="ListParagraph"/>
        <w:numPr>
          <w:ilvl w:val="0"/>
          <w:numId w:val="2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What instructional strategies are the most effective to help kids learn?</w:t>
      </w:r>
    </w:p>
    <w:p w:rsidR="009E20B1" w:rsidRPr="009E20B1" w:rsidRDefault="009E20B1" w:rsidP="009E20B1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Reading skills – decoding and dissecting reading passages</w:t>
      </w:r>
    </w:p>
    <w:p w:rsidR="009E20B1" w:rsidRPr="009E20B1" w:rsidRDefault="009E20B1" w:rsidP="009E20B1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Chunking – stair stepping skills – scaffolding</w:t>
      </w:r>
    </w:p>
    <w:p w:rsidR="009E20B1" w:rsidRPr="009E20B1" w:rsidRDefault="009E20B1" w:rsidP="009E20B1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I do, We do, You do – gradual release</w:t>
      </w:r>
    </w:p>
    <w:p w:rsidR="009E20B1" w:rsidRPr="009E20B1" w:rsidRDefault="009E20B1" w:rsidP="009E20B1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  <w:sz w:val="24"/>
          <w:szCs w:val="24"/>
        </w:rPr>
      </w:pPr>
      <w:proofErr w:type="spellStart"/>
      <w:r w:rsidRPr="009E20B1">
        <w:rPr>
          <w:rFonts w:asciiTheme="minorHAnsi" w:hAnsiTheme="minorHAnsi"/>
          <w:color w:val="1F497D"/>
          <w:sz w:val="24"/>
          <w:szCs w:val="24"/>
        </w:rPr>
        <w:t>Kagan</w:t>
      </w:r>
      <w:proofErr w:type="spellEnd"/>
      <w:r w:rsidRPr="009E20B1">
        <w:rPr>
          <w:rFonts w:asciiTheme="minorHAnsi" w:hAnsiTheme="minorHAnsi"/>
          <w:color w:val="1F497D"/>
          <w:sz w:val="24"/>
          <w:szCs w:val="24"/>
        </w:rPr>
        <w:t xml:space="preserve"> Cooperative Learning</w:t>
      </w:r>
    </w:p>
    <w:p w:rsidR="009E20B1" w:rsidRPr="009E20B1" w:rsidRDefault="009E20B1" w:rsidP="009E20B1">
      <w:pPr>
        <w:rPr>
          <w:color w:val="1F497D"/>
          <w:sz w:val="24"/>
          <w:szCs w:val="24"/>
        </w:rPr>
      </w:pPr>
    </w:p>
    <w:p w:rsidR="009E20B1" w:rsidRPr="009E20B1" w:rsidRDefault="009E20B1" w:rsidP="009E20B1">
      <w:pPr>
        <w:pStyle w:val="ListParagraph"/>
        <w:numPr>
          <w:ilvl w:val="0"/>
          <w:numId w:val="2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How do we know if students have not mastered the standard?</w:t>
      </w:r>
    </w:p>
    <w:p w:rsidR="009E20B1" w:rsidRPr="009E20B1" w:rsidRDefault="009E20B1" w:rsidP="009E20B1">
      <w:pPr>
        <w:pStyle w:val="ListParagraph"/>
        <w:numPr>
          <w:ilvl w:val="0"/>
          <w:numId w:val="5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Skill/standard test – data wall mastery</w:t>
      </w:r>
    </w:p>
    <w:p w:rsidR="009E20B1" w:rsidRPr="009E20B1" w:rsidRDefault="009E20B1" w:rsidP="009E20B1">
      <w:pPr>
        <w:pStyle w:val="ListParagraph"/>
        <w:numPr>
          <w:ilvl w:val="0"/>
          <w:numId w:val="5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lastRenderedPageBreak/>
        <w:t>Classroom assessments</w:t>
      </w:r>
    </w:p>
    <w:p w:rsidR="009E20B1" w:rsidRPr="009E20B1" w:rsidRDefault="009E20B1" w:rsidP="009E20B1">
      <w:pPr>
        <w:pStyle w:val="ListParagraph"/>
        <w:numPr>
          <w:ilvl w:val="0"/>
          <w:numId w:val="5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Pre-test and post-test</w:t>
      </w:r>
    </w:p>
    <w:p w:rsidR="009E20B1" w:rsidRPr="009E20B1" w:rsidRDefault="009E20B1" w:rsidP="009E20B1">
      <w:pPr>
        <w:pStyle w:val="ListParagraph"/>
        <w:numPr>
          <w:ilvl w:val="0"/>
          <w:numId w:val="5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 xml:space="preserve">Acuity – cumulative </w:t>
      </w:r>
      <w:proofErr w:type="spellStart"/>
      <w:r w:rsidRPr="009E20B1">
        <w:rPr>
          <w:rFonts w:asciiTheme="minorHAnsi" w:hAnsiTheme="minorHAnsi"/>
          <w:color w:val="1F497D"/>
          <w:sz w:val="24"/>
          <w:szCs w:val="24"/>
        </w:rPr>
        <w:t>assessement</w:t>
      </w:r>
      <w:proofErr w:type="spellEnd"/>
    </w:p>
    <w:p w:rsidR="009E20B1" w:rsidRPr="009E20B1" w:rsidRDefault="009E20B1" w:rsidP="009E20B1">
      <w:pPr>
        <w:rPr>
          <w:color w:val="1F497D"/>
          <w:sz w:val="24"/>
          <w:szCs w:val="24"/>
        </w:rPr>
      </w:pPr>
    </w:p>
    <w:p w:rsidR="009E20B1" w:rsidRPr="009E20B1" w:rsidRDefault="009E20B1" w:rsidP="009E20B1">
      <w:pPr>
        <w:pStyle w:val="ListParagraph"/>
        <w:numPr>
          <w:ilvl w:val="0"/>
          <w:numId w:val="2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What are we going to do if students do not learn it?</w:t>
      </w:r>
    </w:p>
    <w:p w:rsidR="009E20B1" w:rsidRPr="009E20B1" w:rsidRDefault="009E20B1" w:rsidP="009E20B1">
      <w:pPr>
        <w:pStyle w:val="ListParagraph"/>
        <w:numPr>
          <w:ilvl w:val="0"/>
          <w:numId w:val="6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Enrichment period</w:t>
      </w:r>
    </w:p>
    <w:p w:rsidR="009E20B1" w:rsidRPr="009E20B1" w:rsidRDefault="009E20B1" w:rsidP="009E20B1">
      <w:pPr>
        <w:pStyle w:val="ListParagraph"/>
        <w:numPr>
          <w:ilvl w:val="0"/>
          <w:numId w:val="6"/>
        </w:numPr>
        <w:rPr>
          <w:rFonts w:asciiTheme="minorHAnsi" w:hAnsiTheme="minorHAnsi"/>
          <w:color w:val="1F497D"/>
          <w:sz w:val="24"/>
          <w:szCs w:val="24"/>
        </w:rPr>
      </w:pPr>
      <w:proofErr w:type="spellStart"/>
      <w:r w:rsidRPr="009E20B1">
        <w:rPr>
          <w:rFonts w:asciiTheme="minorHAnsi" w:hAnsiTheme="minorHAnsi"/>
          <w:color w:val="1F497D"/>
          <w:sz w:val="24"/>
          <w:szCs w:val="24"/>
        </w:rPr>
        <w:t>Reteach</w:t>
      </w:r>
      <w:proofErr w:type="spellEnd"/>
    </w:p>
    <w:p w:rsidR="009E20B1" w:rsidRPr="009E20B1" w:rsidRDefault="009E20B1" w:rsidP="009E20B1">
      <w:pPr>
        <w:pStyle w:val="ListParagraph"/>
        <w:numPr>
          <w:ilvl w:val="0"/>
          <w:numId w:val="6"/>
        </w:numPr>
        <w:rPr>
          <w:rFonts w:asciiTheme="minorHAnsi" w:hAnsiTheme="minorHAnsi"/>
          <w:color w:val="1F497D"/>
          <w:sz w:val="24"/>
          <w:szCs w:val="24"/>
        </w:rPr>
      </w:pPr>
      <w:proofErr w:type="spellStart"/>
      <w:r w:rsidRPr="009E20B1">
        <w:rPr>
          <w:rFonts w:asciiTheme="minorHAnsi" w:hAnsiTheme="minorHAnsi"/>
          <w:color w:val="1F497D"/>
          <w:sz w:val="24"/>
          <w:szCs w:val="24"/>
        </w:rPr>
        <w:t>Differientiate</w:t>
      </w:r>
      <w:proofErr w:type="spellEnd"/>
      <w:r w:rsidRPr="009E20B1">
        <w:rPr>
          <w:rFonts w:asciiTheme="minorHAnsi" w:hAnsiTheme="minorHAnsi"/>
          <w:color w:val="1F497D"/>
          <w:sz w:val="24"/>
          <w:szCs w:val="24"/>
        </w:rPr>
        <w:t xml:space="preserve"> instruction</w:t>
      </w:r>
    </w:p>
    <w:p w:rsidR="009E20B1" w:rsidRDefault="009E20B1" w:rsidP="009E20B1">
      <w:pPr>
        <w:pStyle w:val="ListParagraph"/>
        <w:numPr>
          <w:ilvl w:val="0"/>
          <w:numId w:val="6"/>
        </w:numPr>
        <w:rPr>
          <w:rFonts w:asciiTheme="minorHAnsi" w:hAnsiTheme="minorHAnsi"/>
          <w:color w:val="1F497D"/>
          <w:sz w:val="24"/>
          <w:szCs w:val="24"/>
        </w:rPr>
      </w:pPr>
      <w:proofErr w:type="spellStart"/>
      <w:r w:rsidRPr="009E20B1">
        <w:rPr>
          <w:rFonts w:asciiTheme="minorHAnsi" w:hAnsiTheme="minorHAnsi"/>
          <w:color w:val="1F497D"/>
          <w:sz w:val="24"/>
          <w:szCs w:val="24"/>
        </w:rPr>
        <w:t>Bellringers</w:t>
      </w:r>
      <w:proofErr w:type="spellEnd"/>
    </w:p>
    <w:p w:rsidR="009E20B1" w:rsidRPr="009E20B1" w:rsidRDefault="009E20B1" w:rsidP="009E20B1">
      <w:pPr>
        <w:pStyle w:val="ListParagraph"/>
        <w:ind w:left="1440"/>
        <w:rPr>
          <w:rFonts w:asciiTheme="minorHAnsi" w:hAnsiTheme="minorHAnsi"/>
          <w:color w:val="1F497D"/>
          <w:sz w:val="24"/>
          <w:szCs w:val="24"/>
        </w:rPr>
      </w:pPr>
    </w:p>
    <w:p w:rsidR="009E20B1" w:rsidRPr="009E20B1" w:rsidRDefault="009E20B1" w:rsidP="009E20B1">
      <w:pPr>
        <w:pStyle w:val="ListParagraph"/>
        <w:numPr>
          <w:ilvl w:val="0"/>
          <w:numId w:val="2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What are we going to do if students already know it?</w:t>
      </w:r>
    </w:p>
    <w:p w:rsidR="009E20B1" w:rsidRPr="009E20B1" w:rsidRDefault="009E20B1" w:rsidP="009E20B1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/>
          <w:sz w:val="24"/>
          <w:szCs w:val="24"/>
        </w:rPr>
      </w:pPr>
      <w:proofErr w:type="spellStart"/>
      <w:r w:rsidRPr="009E20B1">
        <w:rPr>
          <w:rFonts w:asciiTheme="minorHAnsi" w:hAnsiTheme="minorHAnsi"/>
          <w:color w:val="1F497D"/>
          <w:sz w:val="24"/>
          <w:szCs w:val="24"/>
        </w:rPr>
        <w:t>Differientiate</w:t>
      </w:r>
      <w:proofErr w:type="spellEnd"/>
      <w:r w:rsidRPr="009E20B1">
        <w:rPr>
          <w:rFonts w:asciiTheme="minorHAnsi" w:hAnsiTheme="minorHAnsi"/>
          <w:color w:val="1F497D"/>
          <w:sz w:val="24"/>
          <w:szCs w:val="24"/>
        </w:rPr>
        <w:t xml:space="preserve"> instruction</w:t>
      </w:r>
    </w:p>
    <w:p w:rsidR="009E20B1" w:rsidRPr="009E20B1" w:rsidRDefault="009E20B1" w:rsidP="009E20B1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Enrichment period</w:t>
      </w:r>
    </w:p>
    <w:p w:rsidR="009E20B1" w:rsidRPr="009E20B1" w:rsidRDefault="009E20B1" w:rsidP="009E20B1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/>
          <w:sz w:val="24"/>
          <w:szCs w:val="24"/>
        </w:rPr>
      </w:pPr>
      <w:r w:rsidRPr="009E20B1">
        <w:rPr>
          <w:rFonts w:asciiTheme="minorHAnsi" w:hAnsiTheme="minorHAnsi"/>
          <w:color w:val="1F497D"/>
          <w:sz w:val="24"/>
          <w:szCs w:val="24"/>
        </w:rPr>
        <w:t>Acuity – assigning resources a grade level up</w:t>
      </w:r>
    </w:p>
    <w:p w:rsidR="00D262DD" w:rsidRDefault="00D262DD"/>
    <w:sectPr w:rsidR="00D262DD" w:rsidSect="00D3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393"/>
    <w:multiLevelType w:val="hybridMultilevel"/>
    <w:tmpl w:val="3842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7347E"/>
    <w:multiLevelType w:val="hybridMultilevel"/>
    <w:tmpl w:val="ED489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F586B"/>
    <w:multiLevelType w:val="hybridMultilevel"/>
    <w:tmpl w:val="513C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060EB"/>
    <w:multiLevelType w:val="hybridMultilevel"/>
    <w:tmpl w:val="BF8A9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A102B"/>
    <w:multiLevelType w:val="hybridMultilevel"/>
    <w:tmpl w:val="D7A8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26104"/>
    <w:multiLevelType w:val="hybridMultilevel"/>
    <w:tmpl w:val="EC44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04876"/>
    <w:multiLevelType w:val="hybridMultilevel"/>
    <w:tmpl w:val="5A3E9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306C9"/>
    <w:multiLevelType w:val="hybridMultilevel"/>
    <w:tmpl w:val="DA988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D262DD"/>
    <w:rsid w:val="0040121A"/>
    <w:rsid w:val="007C5716"/>
    <w:rsid w:val="009E20B1"/>
    <w:rsid w:val="00D262DD"/>
    <w:rsid w:val="00D3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2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62D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amccabe</dc:creator>
  <cp:lastModifiedBy>amccabe</cp:lastModifiedBy>
  <cp:revision>2</cp:revision>
  <dcterms:created xsi:type="dcterms:W3CDTF">2014-08-18T13:45:00Z</dcterms:created>
  <dcterms:modified xsi:type="dcterms:W3CDTF">2014-08-19T03:51:00Z</dcterms:modified>
</cp:coreProperties>
</file>